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0"/>
          <w:szCs w:val="20"/>
          <w:color w:val="auto"/>
        </w:rPr>
        <w:t>SEC Form 4</w:t>
      </w:r>
    </w:p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13" w:lineRule="exact"/>
        <w:rPr>
          <w:sz w:val="24"/>
          <w:szCs w:val="24"/>
          <w:color w:val="auto"/>
        </w:rPr>
      </w:pPr>
    </w:p>
    <w:p>
      <w:pPr>
        <w:ind w:left="340" w:right="140"/>
        <w:spacing w:after="0" w:line="244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1"/>
          <w:szCs w:val="11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1"/>
          <w:szCs w:val="11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1"/>
          <w:szCs w:val="11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30480</wp:posOffset>
            </wp:positionH>
            <wp:positionV relativeFrom="paragraph">
              <wp:posOffset>-217170</wp:posOffset>
            </wp:positionV>
            <wp:extent cx="116840" cy="11684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6840" cy="1168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4" w:lineRule="exact"/>
        <w:rPr>
          <w:sz w:val="24"/>
          <w:szCs w:val="24"/>
          <w:color w:val="auto"/>
        </w:rPr>
      </w:pPr>
    </w:p>
    <w:p>
      <w:pPr>
        <w:ind w:left="34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1"/>
          <w:szCs w:val="11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30480</wp:posOffset>
            </wp:positionH>
            <wp:positionV relativeFrom="paragraph">
              <wp:posOffset>-551815</wp:posOffset>
            </wp:positionV>
            <wp:extent cx="116840" cy="11684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6840" cy="1168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50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40"/>
        </w:trPr>
        <w:tc>
          <w:tcPr>
            <w:tcW w:w="6140" w:type="dxa"/>
            <w:vAlign w:val="bottom"/>
          </w:tcPr>
          <w:p>
            <w:pPr>
              <w:jc w:val="center"/>
              <w:ind w:righ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"/>
        </w:trPr>
        <w:tc>
          <w:tcPr>
            <w:tcW w:w="6140" w:type="dxa"/>
            <w:vAlign w:val="bottom"/>
            <w:vMerge w:val="restart"/>
          </w:tcPr>
          <w:p>
            <w:pPr>
              <w:jc w:val="center"/>
              <w:ind w:right="320"/>
              <w:spacing w:after="0" w:line="13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61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0"/>
        </w:trPr>
        <w:tc>
          <w:tcPr>
            <w:tcW w:w="6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140" w:type="dxa"/>
            <w:vAlign w:val="bottom"/>
            <w:vMerge w:val="restart"/>
          </w:tcPr>
          <w:p>
            <w:pPr>
              <w:jc w:val="center"/>
              <w:ind w:right="320"/>
              <w:spacing w:after="0" w:line="17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7"/>
        </w:trPr>
        <w:tc>
          <w:tcPr>
            <w:tcW w:w="61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OMB Number:</w:t>
            </w:r>
          </w:p>
        </w:tc>
        <w:tc>
          <w:tcPr>
            <w:tcW w:w="620" w:type="dxa"/>
            <w:vAlign w:val="bottom"/>
            <w:vMerge w:val="restart"/>
          </w:tcPr>
          <w:p>
            <w:pPr>
              <w:jc w:val="right"/>
              <w:ind w:right="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61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38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6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Estimated average burden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6140" w:type="dxa"/>
            <w:vAlign w:val="bottom"/>
            <w:vMerge w:val="restart"/>
          </w:tcPr>
          <w:p>
            <w:pPr>
              <w:jc w:val="center"/>
              <w:ind w:righ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hours per response:</w:t>
            </w:r>
          </w:p>
        </w:tc>
        <w:tc>
          <w:tcPr>
            <w:tcW w:w="620" w:type="dxa"/>
            <w:vAlign w:val="bottom"/>
          </w:tcPr>
          <w:p>
            <w:pPr>
              <w:jc w:val="right"/>
              <w:ind w:right="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61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14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5170805</wp:posOffset>
            </wp:positionH>
            <wp:positionV relativeFrom="paragraph">
              <wp:posOffset>-597535</wp:posOffset>
            </wp:positionV>
            <wp:extent cx="56515" cy="61087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515" cy="6108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3890010</wp:posOffset>
            </wp:positionH>
            <wp:positionV relativeFrom="paragraph">
              <wp:posOffset>-597535</wp:posOffset>
            </wp:positionV>
            <wp:extent cx="56515" cy="61087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515" cy="6108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-1740535</wp:posOffset>
            </wp:positionH>
            <wp:positionV relativeFrom="paragraph">
              <wp:posOffset>633730</wp:posOffset>
            </wp:positionV>
            <wp:extent cx="6999605" cy="412559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99605" cy="41255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0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80" w:space="440"/>
            <w:col w:w="8360"/>
          </w:cols>
          <w:pgMar w:left="460" w:top="213" w:right="359" w:bottom="1440" w:gutter="0" w:footer="0" w:header="0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40" w:type="dxa"/>
            <w:vAlign w:val="bottom"/>
            <w:gridSpan w:val="7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0"/>
                <w:szCs w:val="20"/>
                <w:color w:val="auto"/>
                <w:vertAlign w:val="superscript"/>
              </w:rPr>
              <w:t>*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40" w:type="dxa"/>
            <w:vAlign w:val="bottom"/>
            <w:gridSpan w:val="7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 xml:space="preserve"> Ticker or Trading Symbol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20" w:type="dxa"/>
            <w:vAlign w:val="bottom"/>
            <w:gridSpan w:val="9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40" w:type="dxa"/>
            <w:vAlign w:val="bottom"/>
            <w:gridSpan w:val="4"/>
            <w:vMerge w:val="restart"/>
          </w:tcPr>
          <w:p>
            <w:pPr>
              <w:spacing w:after="0" w:line="226" w:lineRule="exact"/>
              <w:rPr>
                <w:rFonts w:ascii="Times New Roman" w:cs="Times New Roman" w:eastAsia="Times New Roman" w:hAnsi="Times New Roman"/>
                <w:sz w:val="20"/>
                <w:szCs w:val="20"/>
                <w:color w:val="0000EE"/>
                <w:w w:val="96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20"/>
                  <w:szCs w:val="20"/>
                  <w:color w:val="0000EE"/>
                  <w:w w:val="96"/>
                </w:rPr>
                <w:t>PITTMAN CAROLYN K</w:t>
              </w:r>
            </w:hyperlink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80" w:type="dxa"/>
            <w:vAlign w:val="bottom"/>
            <w:gridSpan w:val="10"/>
          </w:tcPr>
          <w:p>
            <w:pPr>
              <w:ind w:left="60"/>
              <w:spacing w:after="0" w:line="99" w:lineRule="exact"/>
              <w:rPr>
                <w:rFonts w:ascii="Times New Roman" w:cs="Times New Roman" w:eastAsia="Times New Roman" w:hAnsi="Times New Roman"/>
                <w:sz w:val="11"/>
                <w:szCs w:val="11"/>
                <w:color w:val="0000EE"/>
              </w:rPr>
            </w:pPr>
            <w:hyperlink r:id="rId14">
              <w:r>
                <w:rPr>
                  <w:rFonts w:ascii="Times New Roman" w:cs="Times New Roman" w:eastAsia="Times New Roman" w:hAnsi="Times New Roman"/>
                  <w:sz w:val="11"/>
                  <w:szCs w:val="11"/>
                  <w:color w:val="0000EE"/>
                </w:rPr>
                <w:t xml:space="preserve">MINERALS TECHNOLOGIES INC </w:t>
              </w:r>
            </w:hyperlink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9"/>
                <w:szCs w:val="9"/>
                <w:color w:val="0000FF"/>
              </w:rPr>
              <w:t>MTX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0000"/>
              </w:rPr>
              <w:t>]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40" w:type="dxa"/>
            <w:vAlign w:val="bottom"/>
            <w:gridSpan w:val="4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(Check all applicable)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  <w:vMerge w:val="restart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40" w:type="dxa"/>
            <w:vAlign w:val="bottom"/>
            <w:tcBorders>
              <w:bottom w:val="single" w:sz="8" w:color="0000EE"/>
            </w:tcBorders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vMerge w:val="restart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Director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20" w:type="dxa"/>
            <w:vAlign w:val="bottom"/>
            <w:gridSpan w:val="4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40" w:type="dxa"/>
            <w:vAlign w:val="bottom"/>
            <w:gridSpan w:val="4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Officer (give title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20" w:type="dxa"/>
            <w:vAlign w:val="bottom"/>
            <w:gridSpan w:val="4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(Last)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  <w:gridSpan w:val="3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(First)</w:t>
            </w:r>
          </w:p>
        </w:tc>
        <w:tc>
          <w:tcPr>
            <w:tcW w:w="11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(Middle)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vMerge w:val="restart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below)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below)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40" w:type="dxa"/>
            <w:vAlign w:val="bottom"/>
            <w:gridSpan w:val="7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3. Date of Earliest Transaction (Month/Day/Year)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4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622 THIRD AVE.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00" w:type="dxa"/>
            <w:vAlign w:val="bottom"/>
            <w:gridSpan w:val="5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05/20/2026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38TH FLOOR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540" w:type="dxa"/>
            <w:vAlign w:val="bottom"/>
            <w:gridSpan w:val="9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4. If Amendment, Date of Original Filed (Month/Day/Year)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420" w:type="dxa"/>
            <w:vAlign w:val="bottom"/>
            <w:gridSpan w:val="9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6. Individual or Joint/Group Filing (Check Applicable Line)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(Street)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540" w:type="dxa"/>
            <w:vAlign w:val="bottom"/>
            <w:gridSpan w:val="9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420" w:type="dxa"/>
            <w:vAlign w:val="bottom"/>
            <w:gridSpan w:val="9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40" w:type="dxa"/>
            <w:vAlign w:val="bottom"/>
            <w:gridSpan w:val="4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Form filed by One Reporting Person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NEW YORK</w:t>
            </w:r>
          </w:p>
        </w:tc>
        <w:tc>
          <w:tcPr>
            <w:tcW w:w="1160" w:type="dxa"/>
            <w:vAlign w:val="bottom"/>
            <w:gridSpan w:val="3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NY</w:t>
            </w:r>
          </w:p>
        </w:tc>
        <w:tc>
          <w:tcPr>
            <w:tcW w:w="11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10017-6707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960" w:type="dxa"/>
            <w:vAlign w:val="bottom"/>
            <w:gridSpan w:val="7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Form filed by More than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96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9A9A9A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(City)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6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(State)</w:t>
            </w:r>
          </w:p>
        </w:tc>
        <w:tc>
          <w:tcPr>
            <w:tcW w:w="11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(Zip)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380" w:type="dxa"/>
            <w:vAlign w:val="bottom"/>
            <w:tcBorders>
              <w:top w:val="single" w:sz="8" w:color="2C2C2C"/>
            </w:tcBorders>
            <w:gridSpan w:val="1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4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40" w:type="dxa"/>
            <w:vAlign w:val="bottom"/>
            <w:gridSpan w:val="7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80" w:type="dxa"/>
            <w:vAlign w:val="bottom"/>
            <w:gridSpan w:val="5"/>
          </w:tcPr>
          <w:p>
            <w:pPr>
              <w:ind w:left="9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3.</w:t>
            </w:r>
          </w:p>
        </w:tc>
        <w:tc>
          <w:tcPr>
            <w:tcW w:w="2100" w:type="dxa"/>
            <w:vAlign w:val="bottom"/>
            <w:gridSpan w:val="6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  <w:w w:val="98"/>
              </w:rPr>
              <w:t>5. Amount of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80" w:type="dxa"/>
            <w:vAlign w:val="bottom"/>
            <w:gridSpan w:val="5"/>
          </w:tcPr>
          <w:p>
            <w:pPr>
              <w:ind w:left="940"/>
              <w:spacing w:after="0" w:line="12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100"/>
              <w:spacing w:after="0" w:line="12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  <w:w w:val="99"/>
              </w:rPr>
              <w:t>Execution Date,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80" w:type="dxa"/>
            <w:vAlign w:val="bottom"/>
            <w:gridSpan w:val="7"/>
          </w:tcPr>
          <w:p>
            <w:pPr>
              <w:ind w:left="60"/>
              <w:spacing w:after="0" w:line="12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  Disposed Of (D) (Instr. 3, 4 and 5)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2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 w:line="12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80" w:type="dxa"/>
            <w:vAlign w:val="bottom"/>
            <w:gridSpan w:val="5"/>
          </w:tcPr>
          <w:p>
            <w:pPr>
              <w:ind w:left="940"/>
              <w:spacing w:after="0" w:line="12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20" w:type="dxa"/>
            <w:vAlign w:val="bottom"/>
          </w:tcPr>
          <w:p>
            <w:pPr>
              <w:ind w:left="100"/>
              <w:spacing w:after="0" w:line="12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if any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2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40"/>
              <w:spacing w:after="0" w:line="12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Beneficially Owned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 w:line="12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60" w:type="dxa"/>
            <w:vAlign w:val="bottom"/>
            <w:gridSpan w:val="4"/>
          </w:tcPr>
          <w:p>
            <w:pPr>
              <w:ind w:left="100"/>
              <w:spacing w:after="0" w:line="12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40"/>
              <w:spacing w:after="0" w:line="12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Following Reported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 w:line="12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  <w:vMerge w:val="restart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restart"/>
          </w:tcPr>
          <w:p>
            <w:pPr>
              <w:ind w:left="40"/>
              <w:spacing w:after="0" w:line="12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2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  V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Amount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jc w:val="right"/>
              <w:spacing w:after="0" w:line="12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(A) 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Price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40"/>
              <w:spacing w:after="0" w:line="12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  <w:vMerge w:val="restart"/>
          </w:tcPr>
          <w:p>
            <w:pPr>
              <w:jc w:val="right"/>
              <w:ind w:right="12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(D)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380" w:type="dxa"/>
            <w:vAlign w:val="bottom"/>
            <w:tcBorders>
              <w:top w:val="single" w:sz="8" w:color="2C2C2C"/>
            </w:tcBorders>
            <w:gridSpan w:val="17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4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40" w:type="dxa"/>
            <w:vAlign w:val="bottom"/>
            <w:gridSpan w:val="15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5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2.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1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4.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5. Number of</w:t>
            </w:r>
          </w:p>
        </w:tc>
        <w:tc>
          <w:tcPr>
            <w:tcW w:w="14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420" w:type="dxa"/>
            <w:vAlign w:val="bottom"/>
            <w:gridSpan w:val="5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7. Title and Amount of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</w:tcPr>
          <w:p>
            <w:pPr>
              <w:ind w:left="60"/>
              <w:spacing w:after="0" w:line="12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2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60"/>
              <w:spacing w:after="0" w:line="12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1100" w:type="dxa"/>
            <w:vAlign w:val="bottom"/>
          </w:tcPr>
          <w:p>
            <w:pPr>
              <w:ind w:left="120"/>
              <w:spacing w:after="0" w:line="12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  <w:gridSpan w:val="4"/>
          </w:tcPr>
          <w:p>
            <w:pPr>
              <w:ind w:left="60"/>
              <w:spacing w:after="0" w:line="12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620" w:type="dxa"/>
            <w:vAlign w:val="bottom"/>
          </w:tcPr>
          <w:p>
            <w:pPr>
              <w:ind w:left="40"/>
              <w:spacing w:after="0" w:line="12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0" w:type="dxa"/>
            <w:vAlign w:val="bottom"/>
            <w:gridSpan w:val="3"/>
          </w:tcPr>
          <w:p>
            <w:pPr>
              <w:spacing w:after="0" w:line="12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420" w:type="dxa"/>
            <w:vAlign w:val="bottom"/>
            <w:gridSpan w:val="5"/>
          </w:tcPr>
          <w:p>
            <w:pPr>
              <w:ind w:left="40"/>
              <w:spacing w:after="0" w:line="12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Securities Underlying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spacing w:after="0" w:line="12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420" w:type="dxa"/>
            <w:vAlign w:val="bottom"/>
            <w:tcBorders>
              <w:right w:val="single" w:sz="8" w:color="2C2C2C"/>
            </w:tcBorders>
            <w:gridSpan w:val="4"/>
          </w:tcPr>
          <w:p>
            <w:pPr>
              <w:ind w:left="60"/>
              <w:spacing w:after="0" w:line="12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Ownership  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</w:tcPr>
          <w:p>
            <w:pPr>
              <w:ind w:left="60"/>
              <w:spacing w:after="0" w:line="12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2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60"/>
              <w:spacing w:after="0" w:line="12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100" w:type="dxa"/>
            <w:vAlign w:val="bottom"/>
          </w:tcPr>
          <w:p>
            <w:pPr>
              <w:ind w:left="120"/>
              <w:spacing w:after="0" w:line="12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  <w:gridSpan w:val="4"/>
          </w:tcPr>
          <w:p>
            <w:pPr>
              <w:ind w:left="60"/>
              <w:spacing w:after="0" w:line="12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20" w:type="dxa"/>
            <w:vAlign w:val="bottom"/>
          </w:tcPr>
          <w:p>
            <w:pPr>
              <w:ind w:left="40"/>
              <w:spacing w:after="0" w:line="12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0" w:type="dxa"/>
            <w:vAlign w:val="bottom"/>
            <w:gridSpan w:val="3"/>
          </w:tcPr>
          <w:p>
            <w:pPr>
              <w:spacing w:after="0" w:line="12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420" w:type="dxa"/>
            <w:vAlign w:val="bottom"/>
            <w:gridSpan w:val="5"/>
          </w:tcPr>
          <w:p>
            <w:pPr>
              <w:ind w:left="40"/>
              <w:spacing w:after="0" w:line="12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 Security (Instr.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spacing w:after="0" w:line="12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00" w:type="dxa"/>
            <w:vAlign w:val="bottom"/>
          </w:tcPr>
          <w:p>
            <w:pPr>
              <w:ind w:left="60"/>
              <w:spacing w:after="0" w:line="12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60"/>
              <w:spacing w:after="0" w:line="12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</w:tcPr>
          <w:p>
            <w:pPr>
              <w:ind w:left="60"/>
              <w:spacing w:after="0" w:line="12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560" w:type="dxa"/>
            <w:vAlign w:val="bottom"/>
          </w:tcPr>
          <w:p>
            <w:pPr>
              <w:ind w:left="80"/>
              <w:spacing w:after="0" w:line="12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120"/>
              <w:spacing w:after="0" w:line="12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80" w:type="dxa"/>
            <w:vAlign w:val="bottom"/>
          </w:tcPr>
          <w:p>
            <w:pPr>
              <w:ind w:left="60"/>
              <w:spacing w:after="0" w:line="12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8)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40"/>
              <w:spacing w:after="0" w:line="12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Acquired (A)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 w:line="12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 and 4)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spacing w:after="0" w:line="12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00" w:type="dxa"/>
            <w:vAlign w:val="bottom"/>
          </w:tcPr>
          <w:p>
            <w:pPr>
              <w:ind w:left="60"/>
              <w:spacing w:after="0" w:line="12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60"/>
              <w:spacing w:after="0" w:line="12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2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40"/>
              <w:spacing w:after="0" w:line="12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or Disposed of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 w:line="12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Owned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60"/>
              <w:spacing w:after="0" w:line="12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  <w:w w:val="96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60"/>
              <w:spacing w:after="0" w:line="12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80"/>
              <w:spacing w:after="0" w:line="12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40"/>
              <w:spacing w:after="0" w:line="12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(D) (Instr. 3, 4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spacing w:after="0" w:line="12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1420" w:type="dxa"/>
            <w:vAlign w:val="bottom"/>
            <w:tcBorders>
              <w:right w:val="single" w:sz="8" w:color="2C2C2C"/>
            </w:tcBorders>
            <w:gridSpan w:val="4"/>
          </w:tcPr>
          <w:p>
            <w:pPr>
              <w:ind w:left="60"/>
              <w:spacing w:after="0" w:line="12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40"/>
              <w:spacing w:after="0" w:line="12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and 5)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spacing w:after="0" w:line="12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Reported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  <w:vMerge w:val="restart"/>
          </w:tcPr>
          <w:p>
            <w:pPr>
              <w:spacing w:after="0" w:line="12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</w:tcPr>
          <w:p>
            <w:pPr>
              <w:ind w:left="40"/>
              <w:spacing w:after="0" w:line="12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Amount or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 w:line="12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 w:line="12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2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</w:tcPr>
          <w:p>
            <w:pPr>
              <w:ind w:left="40"/>
              <w:spacing w:after="0" w:line="12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Number of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 V</w:t>
            </w:r>
          </w:p>
        </w:tc>
        <w:tc>
          <w:tcPr>
            <w:tcW w:w="6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(A)</w:t>
            </w:r>
          </w:p>
        </w:tc>
        <w:tc>
          <w:tcPr>
            <w:tcW w:w="3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(D)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Title</w:t>
            </w:r>
          </w:p>
        </w:tc>
        <w:tc>
          <w:tcPr>
            <w:tcW w:w="72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Shares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PHANTOM</w:t>
            </w:r>
          </w:p>
        </w:tc>
        <w:tc>
          <w:tcPr>
            <w:tcW w:w="56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8000"/>
              </w:rPr>
              <w:t>(1)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8000"/>
              </w:rPr>
              <w:t>(2)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8000"/>
              </w:rPr>
              <w:t>(2)</w:t>
            </w: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COMMON</w:t>
            </w:r>
          </w:p>
        </w:tc>
        <w:tc>
          <w:tcPr>
            <w:tcW w:w="720" w:type="dxa"/>
            <w:vAlign w:val="bottom"/>
            <w:gridSpan w:val="3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1,908.146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</w:tcPr>
          <w:p>
            <w:pPr>
              <w:ind w:left="6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STOCK</w:t>
            </w: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jc w:val="right"/>
              <w:ind w:right="18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05/20/2026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  <w:gridSpan w:val="4"/>
          </w:tcPr>
          <w:p>
            <w:pPr>
              <w:ind w:left="16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A</w:t>
            </w:r>
          </w:p>
        </w:tc>
        <w:tc>
          <w:tcPr>
            <w:tcW w:w="620" w:type="dxa"/>
            <w:vAlign w:val="bottom"/>
          </w:tcPr>
          <w:p>
            <w:pPr>
              <w:ind w:left="4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1,908.146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jc w:val="right"/>
              <w:ind w:right="283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0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0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20,619.402</w:t>
            </w:r>
          </w:p>
        </w:tc>
        <w:tc>
          <w:tcPr>
            <w:tcW w:w="600" w:type="dxa"/>
            <w:vAlign w:val="bottom"/>
          </w:tcPr>
          <w:p>
            <w:pPr>
              <w:ind w:left="32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UNITS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jc w:val="right"/>
              <w:ind w:right="125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STOCK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7007225</wp:posOffset>
            </wp:positionH>
            <wp:positionV relativeFrom="paragraph">
              <wp:posOffset>-1605280</wp:posOffset>
            </wp:positionV>
            <wp:extent cx="28575" cy="161099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575" cy="16109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b w:val="1"/>
          <w:bCs w:val="1"/>
          <w:color w:val="auto"/>
        </w:rPr>
        <w:t>Explanation of Responses:</w:t>
      </w:r>
    </w:p>
    <w:p>
      <w:pPr>
        <w:spacing w:after="0" w:line="46" w:lineRule="exact"/>
        <w:rPr>
          <w:sz w:val="20"/>
          <w:szCs w:val="20"/>
          <w:color w:val="auto"/>
        </w:rPr>
      </w:pPr>
    </w:p>
    <w:p>
      <w:pPr>
        <w:ind w:left="160" w:hanging="125"/>
        <w:spacing w:after="0"/>
        <w:tabs>
          <w:tab w:leader="none" w:pos="16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2"/>
          <w:szCs w:val="12"/>
          <w:color w:val="008000"/>
        </w:rPr>
      </w:pPr>
      <w:r>
        <w:rPr>
          <w:rFonts w:ascii="Times New Roman" w:cs="Times New Roman" w:eastAsia="Times New Roman" w:hAnsi="Times New Roman"/>
          <w:sz w:val="12"/>
          <w:szCs w:val="12"/>
          <w:color w:val="008000"/>
        </w:rPr>
        <w:t>Each phantom stock unit is the economic equivalent of one share of Minerals Technologies Inc. Common Stock.</w:t>
      </w:r>
    </w:p>
    <w:p>
      <w:pPr>
        <w:spacing w:after="0" w:line="46" w:lineRule="exact"/>
        <w:rPr>
          <w:rFonts w:ascii="Times New Roman" w:cs="Times New Roman" w:eastAsia="Times New Roman" w:hAnsi="Times New Roman"/>
          <w:sz w:val="12"/>
          <w:szCs w:val="12"/>
          <w:color w:val="008000"/>
        </w:rPr>
      </w:pPr>
    </w:p>
    <w:p>
      <w:pPr>
        <w:ind w:left="40" w:right="460" w:hanging="5"/>
        <w:spacing w:after="0" w:line="272" w:lineRule="auto"/>
        <w:tabs>
          <w:tab w:leader="none" w:pos="163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2"/>
          <w:szCs w:val="12"/>
          <w:color w:val="008000"/>
        </w:rPr>
      </w:pPr>
      <w:r>
        <w:rPr>
          <w:rFonts w:ascii="Times New Roman" w:cs="Times New Roman" w:eastAsia="Times New Roman" w:hAnsi="Times New Roman"/>
          <w:sz w:val="12"/>
          <w:szCs w:val="12"/>
          <w:color w:val="008000"/>
        </w:rPr>
        <w:t>The phantom stock units were accrued under the Minerals Technologies Inc. Non-Funded Deferred Compensation and Unit Award Plan for Non-Employee Directors and are to be settled in cash upon the reporting person's termination of service as a director.</w:t>
      </w:r>
    </w:p>
    <w:p>
      <w:pPr>
        <w:spacing w:after="0" w:line="20" w:lineRule="exact"/>
        <w:rPr>
          <w:sz w:val="20"/>
          <w:szCs w:val="20"/>
          <w:color w:val="auto"/>
        </w:rPr>
      </w:pPr>
    </w:p>
    <w:tbl>
      <w:tblPr>
        <w:tblLayout w:type="fixed"/>
        <w:tblInd w:w="660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84"/>
        </w:trPr>
        <w:tc>
          <w:tcPr>
            <w:tcW w:w="22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TIMOTHY JORDAN FOR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  <w:w w:val="95"/>
              </w:rPr>
              <w:t>05/21/2026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3"/>
        </w:trPr>
        <w:tc>
          <w:tcPr>
            <w:tcW w:w="1500" w:type="dxa"/>
            <w:vAlign w:val="bottom"/>
            <w:tcBorders>
              <w:top w:val="single" w:sz="8" w:color="auto"/>
              <w:bottom w:val="single" w:sz="8" w:color="auto"/>
            </w:tcBorders>
            <w:vMerge w:val="restart"/>
          </w:tcPr>
          <w:p>
            <w:pPr>
              <w:spacing w:after="0" w:line="177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  <w:w w:val="97"/>
              </w:rPr>
              <w:t>CAROLYN PITTMAN</w:t>
            </w:r>
          </w:p>
        </w:tc>
        <w:tc>
          <w:tcPr>
            <w:tcW w:w="240" w:type="dxa"/>
            <w:vAlign w:val="bottom"/>
            <w:tcBorders>
              <w:top w:val="single" w:sz="8" w:color="auto"/>
              <w:bottom w:val="single" w:sz="8" w:color="auto"/>
            </w:tcBorders>
            <w:vMerge w:val="restart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  <w:vMerge w:val="restart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150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5"/>
        </w:trPr>
        <w:tc>
          <w:tcPr>
            <w:tcW w:w="22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** Signature of Reporting Person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3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Reminder: Report on a separate line for each class of securities beneficially owned directly or indirectly.</w:t>
      </w:r>
    </w:p>
    <w:p>
      <w:pPr>
        <w:spacing w:after="0" w:line="46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4 (b)(v).</w:t>
      </w:r>
    </w:p>
    <w:p>
      <w:pPr>
        <w:spacing w:after="0" w:line="46" w:lineRule="exact"/>
        <w:rPr>
          <w:sz w:val="20"/>
          <w:szCs w:val="20"/>
          <w:color w:val="auto"/>
        </w:rPr>
      </w:pPr>
    </w:p>
    <w:p>
      <w:pPr>
        <w:jc w:val="both"/>
        <w:ind w:left="40" w:right="3940" w:hanging="5"/>
        <w:spacing w:after="0" w:line="320" w:lineRule="auto"/>
        <w:tabs>
          <w:tab w:leader="none" w:pos="170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2"/>
          <w:szCs w:val="12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3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3" Type="http://schemas.openxmlformats.org/officeDocument/2006/relationships/hyperlink" Target="http://www.sec.gov/cgi-bin/browse-edgar?action=getcompany&amp;CIK=0001714603" TargetMode="External"/><Relationship Id="rId14" Type="http://schemas.openxmlformats.org/officeDocument/2006/relationships/hyperlink" Target="http://www.sec.gov/cgi-bin/browse-edgar?action=getcompany&amp;CIK=0000891014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2026-05-21T14:56:26Z</dcterms:created>
  <dcterms:modified xsi:type="dcterms:W3CDTF">2026-05-21T14:56:26Z</dcterms:modified>
</cp:coreProperties>
</file>